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B4112" w14:textId="77777777" w:rsidR="00230501" w:rsidRPr="007956EA" w:rsidRDefault="00230501" w:rsidP="00230501">
      <w:pPr>
        <w:rPr>
          <w:rFonts w:ascii="NTFPreCursivefk" w:hAnsi="NTFPreCursivefk"/>
          <w:sz w:val="28"/>
          <w:szCs w:val="28"/>
        </w:rPr>
      </w:pPr>
      <w:bookmarkStart w:id="0" w:name="_GoBack"/>
      <w:bookmarkEnd w:id="0"/>
      <w:r w:rsidRPr="007956EA">
        <w:rPr>
          <w:rFonts w:ascii="NTFPreCursivefk" w:hAnsi="NTFPreCursivefk"/>
          <w:sz w:val="28"/>
          <w:szCs w:val="28"/>
        </w:rPr>
        <w:t>KS2 French</w:t>
      </w:r>
    </w:p>
    <w:p w14:paraId="673C3A29" w14:textId="77777777" w:rsidR="00230501" w:rsidRPr="007956EA" w:rsidRDefault="00230501" w:rsidP="00230501">
      <w:pPr>
        <w:rPr>
          <w:rFonts w:ascii="NTFPreCursivefk" w:hAnsi="NTFPreCursivefk"/>
          <w:sz w:val="28"/>
          <w:szCs w:val="28"/>
        </w:rPr>
      </w:pPr>
      <w:r w:rsidRPr="007956EA">
        <w:rPr>
          <w:rFonts w:ascii="NTFPreCursivefk" w:hAnsi="NTFPreCursivefk"/>
          <w:sz w:val="28"/>
          <w:szCs w:val="28"/>
        </w:rPr>
        <w:t xml:space="preserve">French Lesson </w:t>
      </w:r>
      <w:r>
        <w:rPr>
          <w:rFonts w:ascii="NTFPreCursivefk" w:hAnsi="NTFPreCursivefk"/>
          <w:sz w:val="28"/>
          <w:szCs w:val="28"/>
        </w:rPr>
        <w:t>4</w:t>
      </w:r>
      <w:r w:rsidRPr="007956EA">
        <w:rPr>
          <w:rFonts w:ascii="NTFPreCursivefk" w:hAnsi="NTFPreCursivefk"/>
          <w:sz w:val="28"/>
          <w:szCs w:val="28"/>
        </w:rPr>
        <w:t xml:space="preserve">: </w:t>
      </w:r>
      <w:r>
        <w:rPr>
          <w:rFonts w:ascii="NTFPreCursivefk" w:hAnsi="NTFPreCursivefk"/>
          <w:sz w:val="28"/>
          <w:szCs w:val="28"/>
        </w:rPr>
        <w:t>Hobbies</w:t>
      </w:r>
      <w:r w:rsidRPr="007956EA">
        <w:rPr>
          <w:rFonts w:ascii="NTFPreCursivefk" w:hAnsi="NTFPreCursivefk"/>
          <w:sz w:val="28"/>
          <w:szCs w:val="28"/>
        </w:rPr>
        <w:t>.</w:t>
      </w:r>
    </w:p>
    <w:p w14:paraId="0C9022F2" w14:textId="77777777" w:rsidR="00230501" w:rsidRPr="00D00E52" w:rsidRDefault="00230501" w:rsidP="00230501">
      <w:pPr>
        <w:pStyle w:val="blocks-text-blockparagraph"/>
        <w:shd w:val="clear" w:color="auto" w:fill="FFFFFF"/>
        <w:spacing w:before="0" w:beforeAutospacing="0"/>
        <w:rPr>
          <w:rFonts w:ascii="NTFPreCursivefk" w:hAnsi="NTFPreCursivefk"/>
        </w:rPr>
      </w:pPr>
      <w:r w:rsidRPr="007956EA">
        <w:rPr>
          <w:rFonts w:ascii="NTFPreCursivefk" w:hAnsi="NTFPreCursivefk" w:cs="Arial"/>
          <w:color w:val="333333"/>
        </w:rPr>
        <w:t xml:space="preserve">Watch the </w:t>
      </w:r>
      <w:r>
        <w:rPr>
          <w:rFonts w:ascii="NTFPreCursivefk" w:hAnsi="NTFPreCursivefk" w:cs="Arial"/>
          <w:color w:val="333333"/>
        </w:rPr>
        <w:t xml:space="preserve">BBC </w:t>
      </w:r>
      <w:r w:rsidRPr="007956EA">
        <w:rPr>
          <w:rFonts w:ascii="NTFPreCursivefk" w:hAnsi="NTFPreCursivefk" w:cs="Arial"/>
          <w:color w:val="333333"/>
        </w:rPr>
        <w:t xml:space="preserve">video </w:t>
      </w:r>
      <w:r>
        <w:rPr>
          <w:rFonts w:ascii="NTFPreCursivefk" w:hAnsi="NTFPreCursivefk" w:cs="Arial"/>
          <w:color w:val="333333"/>
        </w:rPr>
        <w:t xml:space="preserve">on Teams / your class home learning page </w:t>
      </w:r>
      <w:r w:rsidRPr="007956EA">
        <w:rPr>
          <w:rFonts w:ascii="NTFPreCursivefk" w:hAnsi="NTFPreCursivefk" w:cs="Arial"/>
          <w:color w:val="333333"/>
        </w:rPr>
        <w:t xml:space="preserve">to </w:t>
      </w:r>
      <w:r>
        <w:rPr>
          <w:rFonts w:ascii="NTFPreCursivefk" w:hAnsi="NTFPreCursivefk" w:cs="Arial"/>
          <w:color w:val="333333"/>
        </w:rPr>
        <w:t>hear</w:t>
      </w:r>
      <w:r w:rsidRPr="007956EA">
        <w:rPr>
          <w:rFonts w:ascii="NTFPreCursivefk" w:hAnsi="NTFPreCursivefk" w:cs="Arial"/>
          <w:color w:val="333333"/>
        </w:rPr>
        <w:t xml:space="preserve"> </w:t>
      </w:r>
      <w:r>
        <w:rPr>
          <w:rFonts w:ascii="NTFPreCursivefk" w:hAnsi="NTFPreCursivefk" w:cs="Arial"/>
          <w:color w:val="333333"/>
        </w:rPr>
        <w:t xml:space="preserve">Ben finding out about his friends’ hobbies.  Click the subtitles button (middle button on the bottom right of the screen) to see all the words </w:t>
      </w:r>
      <w:r w:rsidR="00B67220">
        <w:rPr>
          <w:rFonts w:ascii="NTFPreCursivefk" w:hAnsi="NTFPreCursivefk" w:cs="Arial"/>
          <w:color w:val="333333"/>
        </w:rPr>
        <w:t xml:space="preserve">that are </w:t>
      </w:r>
      <w:r>
        <w:rPr>
          <w:rFonts w:ascii="NTFPreCursivefk" w:hAnsi="NTFPreCursivefk" w:cs="Arial"/>
          <w:color w:val="333333"/>
        </w:rPr>
        <w:t>spoken. You might remember some of this already from your French lessons in school.  There is an extra challenge too at the bottom of this page.  Bonne chance!</w:t>
      </w:r>
    </w:p>
    <w:p w14:paraId="10994E8C" w14:textId="77777777" w:rsidR="00230501" w:rsidRPr="00B67220" w:rsidRDefault="00230501">
      <w:pPr>
        <w:rPr>
          <w:rFonts w:ascii="NTFPreCursivefk" w:hAnsi="NTFPreCursivefk"/>
          <w:sz w:val="32"/>
          <w:szCs w:val="32"/>
        </w:rPr>
      </w:pPr>
      <w:r w:rsidRPr="00B67220">
        <w:rPr>
          <w:rFonts w:ascii="NTFPreCursivefk" w:hAnsi="NTFPreCursivefk"/>
          <w:sz w:val="32"/>
          <w:szCs w:val="32"/>
        </w:rPr>
        <w:t xml:space="preserve">TASK: Create your own sentences to tell someone what you like to do. Use the table below to help you.  Start your sentence with </w:t>
      </w:r>
      <w:proofErr w:type="spellStart"/>
      <w:r w:rsidRPr="00B67220">
        <w:rPr>
          <w:rFonts w:ascii="NTFPreCursivefk" w:hAnsi="NTFPreCursivefk"/>
          <w:sz w:val="32"/>
          <w:szCs w:val="32"/>
        </w:rPr>
        <w:t>J’aime</w:t>
      </w:r>
      <w:proofErr w:type="spellEnd"/>
      <w:r w:rsidRPr="00B67220">
        <w:rPr>
          <w:rFonts w:ascii="NTFPreCursivefk" w:hAnsi="NTFPreCursivefk"/>
          <w:sz w:val="32"/>
          <w:szCs w:val="32"/>
        </w:rPr>
        <w:t>…  (</w:t>
      </w:r>
      <w:r w:rsidR="00182928">
        <w:rPr>
          <w:rFonts w:ascii="NTFPreCursivefk" w:hAnsi="NTFPreCursivefk"/>
          <w:sz w:val="32"/>
          <w:szCs w:val="32"/>
        </w:rPr>
        <w:t>T</w:t>
      </w:r>
      <w:r w:rsidRPr="00B67220">
        <w:rPr>
          <w:rFonts w:ascii="NTFPreCursivefk" w:hAnsi="NTFPreCursivefk"/>
          <w:sz w:val="32"/>
          <w:szCs w:val="32"/>
        </w:rPr>
        <w:t>his means I like...)</w:t>
      </w:r>
    </w:p>
    <w:p w14:paraId="6466FFEA" w14:textId="77777777" w:rsidR="00230501" w:rsidRPr="00B67220" w:rsidRDefault="00230501">
      <w:pPr>
        <w:rPr>
          <w:rFonts w:ascii="NTFPreCursivefk" w:hAnsi="NTFPreCursivefk"/>
          <w:sz w:val="32"/>
          <w:szCs w:val="32"/>
        </w:rPr>
      </w:pPr>
      <w:r w:rsidRPr="00B67220">
        <w:rPr>
          <w:rFonts w:ascii="NTFPreCursivefk" w:hAnsi="NTFPreCursivefk"/>
          <w:sz w:val="32"/>
          <w:szCs w:val="32"/>
        </w:rPr>
        <w:t xml:space="preserve">For example:  </w:t>
      </w:r>
      <w:proofErr w:type="spellStart"/>
      <w:r w:rsidRPr="00B67220">
        <w:rPr>
          <w:rFonts w:ascii="NTFPreCursivefk" w:hAnsi="NTFPreCursivefk"/>
          <w:sz w:val="32"/>
          <w:szCs w:val="32"/>
        </w:rPr>
        <w:t>J’aime</w:t>
      </w:r>
      <w:proofErr w:type="spellEnd"/>
      <w:r w:rsidRPr="00B67220">
        <w:rPr>
          <w:rFonts w:ascii="NTFPreCursivefk" w:hAnsi="NTFPreCursivefk"/>
          <w:sz w:val="32"/>
          <w:szCs w:val="32"/>
        </w:rPr>
        <w:t xml:space="preserve"> </w:t>
      </w:r>
      <w:proofErr w:type="spellStart"/>
      <w:r w:rsidRPr="00B67220">
        <w:rPr>
          <w:rFonts w:ascii="NTFPreCursivefk" w:hAnsi="NTFPreCursivefk"/>
          <w:sz w:val="32"/>
          <w:szCs w:val="32"/>
        </w:rPr>
        <w:t>danser</w:t>
      </w:r>
      <w:proofErr w:type="spellEnd"/>
      <w:r w:rsidR="00182928">
        <w:rPr>
          <w:rFonts w:ascii="NTFPreCursivefk" w:hAnsi="NTFPreCursivefk"/>
          <w:sz w:val="32"/>
          <w:szCs w:val="32"/>
        </w:rPr>
        <w:t>.</w:t>
      </w:r>
      <w:r w:rsidRPr="00B67220">
        <w:rPr>
          <w:rFonts w:ascii="NTFPreCursivefk" w:hAnsi="NTFPreCursivefk"/>
          <w:sz w:val="32"/>
          <w:szCs w:val="32"/>
        </w:rPr>
        <w:t xml:space="preserve"> </w:t>
      </w:r>
      <w:r w:rsidR="00182928">
        <w:rPr>
          <w:rFonts w:ascii="NTFPreCursivefk" w:hAnsi="NTFPreCursivefk"/>
          <w:sz w:val="32"/>
          <w:szCs w:val="32"/>
        </w:rPr>
        <w:t xml:space="preserve">(This </w:t>
      </w:r>
      <w:r w:rsidRPr="00B67220">
        <w:rPr>
          <w:rFonts w:ascii="NTFPreCursivefk" w:hAnsi="NTFPreCursivefk"/>
          <w:sz w:val="32"/>
          <w:szCs w:val="32"/>
        </w:rPr>
        <w:t>means I like to dance.</w:t>
      </w:r>
      <w:r w:rsidR="00182928">
        <w:rPr>
          <w:rFonts w:ascii="NTFPreCursivefk" w:hAnsi="NTFPreCursivefk"/>
          <w:sz w:val="32"/>
          <w:szCs w:val="32"/>
        </w:rPr>
        <w:t>)</w:t>
      </w:r>
    </w:p>
    <w:p w14:paraId="5E74908B" w14:textId="77777777" w:rsidR="002905D2" w:rsidRPr="00230501" w:rsidRDefault="00DC1833">
      <w:pPr>
        <w:rPr>
          <w:rFonts w:ascii="NTFPreCursivefk" w:hAnsi="NTFPreCursivef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30501" w:rsidRPr="00230501" w14:paraId="49DBD023" w14:textId="77777777" w:rsidTr="00230501">
        <w:tc>
          <w:tcPr>
            <w:tcW w:w="5228" w:type="dxa"/>
          </w:tcPr>
          <w:p w14:paraId="38DA0AD9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proofErr w:type="spellStart"/>
            <w:r w:rsidRPr="00230501">
              <w:rPr>
                <w:rFonts w:ascii="NTFPreCursivefk" w:hAnsi="NTFPreCursivefk"/>
                <w:sz w:val="28"/>
              </w:rPr>
              <w:t>danser</w:t>
            </w:r>
            <w:proofErr w:type="spellEnd"/>
          </w:p>
        </w:tc>
        <w:tc>
          <w:tcPr>
            <w:tcW w:w="5228" w:type="dxa"/>
          </w:tcPr>
          <w:p w14:paraId="1FDF0552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dance</w:t>
            </w:r>
          </w:p>
        </w:tc>
      </w:tr>
      <w:tr w:rsidR="00230501" w:rsidRPr="00230501" w14:paraId="051D3800" w14:textId="77777777" w:rsidTr="00230501">
        <w:tc>
          <w:tcPr>
            <w:tcW w:w="5228" w:type="dxa"/>
          </w:tcPr>
          <w:p w14:paraId="10CCB525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 xml:space="preserve">surfer sur </w:t>
            </w:r>
            <w:proofErr w:type="spellStart"/>
            <w:r w:rsidRPr="00230501">
              <w:rPr>
                <w:rFonts w:ascii="NTFPreCursivefk" w:hAnsi="NTFPreCursivefk"/>
                <w:sz w:val="28"/>
              </w:rPr>
              <w:t>l’internet</w:t>
            </w:r>
            <w:proofErr w:type="spellEnd"/>
          </w:p>
        </w:tc>
        <w:tc>
          <w:tcPr>
            <w:tcW w:w="5228" w:type="dxa"/>
          </w:tcPr>
          <w:p w14:paraId="184E0B89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go on the internet</w:t>
            </w:r>
          </w:p>
        </w:tc>
      </w:tr>
      <w:tr w:rsidR="00230501" w:rsidRPr="00230501" w14:paraId="583C30BF" w14:textId="77777777" w:rsidTr="00230501">
        <w:tc>
          <w:tcPr>
            <w:tcW w:w="5228" w:type="dxa"/>
          </w:tcPr>
          <w:p w14:paraId="4CFA1870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proofErr w:type="spellStart"/>
            <w:r w:rsidRPr="00230501">
              <w:rPr>
                <w:rFonts w:ascii="Cambria" w:hAnsi="Cambria" w:cs="Cambria"/>
                <w:sz w:val="28"/>
              </w:rPr>
              <w:t>é</w:t>
            </w:r>
            <w:r w:rsidRPr="00230501">
              <w:rPr>
                <w:rFonts w:ascii="NTFPreCursivefk" w:hAnsi="NTFPreCursivefk"/>
                <w:sz w:val="28"/>
              </w:rPr>
              <w:t>couter</w:t>
            </w:r>
            <w:proofErr w:type="spellEnd"/>
            <w:r w:rsidRPr="00230501">
              <w:rPr>
                <w:rFonts w:ascii="NTFPreCursivefk" w:hAnsi="NTFPreCursivefk"/>
                <w:sz w:val="28"/>
              </w:rPr>
              <w:t xml:space="preserve"> de la musique</w:t>
            </w:r>
          </w:p>
        </w:tc>
        <w:tc>
          <w:tcPr>
            <w:tcW w:w="5228" w:type="dxa"/>
          </w:tcPr>
          <w:p w14:paraId="3188629F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listen to music</w:t>
            </w:r>
          </w:p>
        </w:tc>
      </w:tr>
      <w:tr w:rsidR="00230501" w:rsidRPr="00230501" w14:paraId="754D63C3" w14:textId="77777777" w:rsidTr="00230501">
        <w:tc>
          <w:tcPr>
            <w:tcW w:w="5228" w:type="dxa"/>
          </w:tcPr>
          <w:p w14:paraId="1826F810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proofErr w:type="spellStart"/>
            <w:r w:rsidRPr="00230501">
              <w:rPr>
                <w:rFonts w:ascii="NTFPreCursivefk" w:hAnsi="NTFPreCursivefk"/>
                <w:sz w:val="28"/>
              </w:rPr>
              <w:t>jouer</w:t>
            </w:r>
            <w:proofErr w:type="spellEnd"/>
            <w:r w:rsidRPr="00230501">
              <w:rPr>
                <w:rFonts w:ascii="NTFPreCursivefk" w:hAnsi="NTFPreCursivefk"/>
                <w:sz w:val="28"/>
              </w:rPr>
              <w:t xml:space="preserve"> au foot</w:t>
            </w:r>
          </w:p>
        </w:tc>
        <w:tc>
          <w:tcPr>
            <w:tcW w:w="5228" w:type="dxa"/>
          </w:tcPr>
          <w:p w14:paraId="2A074E23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play football</w:t>
            </w:r>
          </w:p>
        </w:tc>
      </w:tr>
      <w:tr w:rsidR="00230501" w:rsidRPr="00230501" w14:paraId="0B31F6EC" w14:textId="77777777" w:rsidTr="00230501">
        <w:tc>
          <w:tcPr>
            <w:tcW w:w="5228" w:type="dxa"/>
          </w:tcPr>
          <w:p w14:paraId="34F921E2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 xml:space="preserve">faire les </w:t>
            </w:r>
            <w:proofErr w:type="spellStart"/>
            <w:r w:rsidRPr="00230501">
              <w:rPr>
                <w:rFonts w:ascii="NTFPreCursivefk" w:hAnsi="NTFPreCursivefk"/>
                <w:sz w:val="28"/>
              </w:rPr>
              <w:t>magasins</w:t>
            </w:r>
            <w:proofErr w:type="spellEnd"/>
          </w:p>
        </w:tc>
        <w:tc>
          <w:tcPr>
            <w:tcW w:w="5228" w:type="dxa"/>
          </w:tcPr>
          <w:p w14:paraId="5495A042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go to the shops</w:t>
            </w:r>
          </w:p>
        </w:tc>
      </w:tr>
      <w:tr w:rsidR="00230501" w:rsidRPr="00230501" w14:paraId="7391CC9B" w14:textId="77777777" w:rsidTr="00230501">
        <w:tc>
          <w:tcPr>
            <w:tcW w:w="5228" w:type="dxa"/>
          </w:tcPr>
          <w:p w14:paraId="16DA6147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proofErr w:type="spellStart"/>
            <w:r w:rsidRPr="00230501">
              <w:rPr>
                <w:rFonts w:ascii="NTFPreCursivefk" w:hAnsi="NTFPreCursivefk"/>
                <w:sz w:val="28"/>
              </w:rPr>
              <w:t>jouer</w:t>
            </w:r>
            <w:proofErr w:type="spellEnd"/>
            <w:r w:rsidRPr="00230501">
              <w:rPr>
                <w:rFonts w:ascii="NTFPreCursivefk" w:hAnsi="NTFPreCursivefk"/>
                <w:sz w:val="28"/>
              </w:rPr>
              <w:t xml:space="preserve"> aux </w:t>
            </w:r>
            <w:proofErr w:type="spellStart"/>
            <w:r w:rsidRPr="00230501">
              <w:rPr>
                <w:rFonts w:ascii="NTFPreCursivefk" w:hAnsi="NTFPreCursivefk"/>
                <w:sz w:val="28"/>
              </w:rPr>
              <w:t>jeux</w:t>
            </w:r>
            <w:proofErr w:type="spellEnd"/>
            <w:r w:rsidRPr="00230501">
              <w:rPr>
                <w:rFonts w:ascii="NTFPreCursivefk" w:hAnsi="NTFPreCursivefk"/>
                <w:sz w:val="28"/>
              </w:rPr>
              <w:t xml:space="preserve"> </w:t>
            </w:r>
            <w:proofErr w:type="spellStart"/>
            <w:r w:rsidRPr="00230501">
              <w:rPr>
                <w:rFonts w:ascii="NTFPreCursivefk" w:hAnsi="NTFPreCursivefk"/>
                <w:sz w:val="28"/>
              </w:rPr>
              <w:t>vid</w:t>
            </w:r>
            <w:r w:rsidRPr="00230501">
              <w:rPr>
                <w:rFonts w:ascii="Cambria" w:hAnsi="Cambria" w:cs="Cambria"/>
                <w:sz w:val="28"/>
              </w:rPr>
              <w:t>é</w:t>
            </w:r>
            <w:r w:rsidRPr="00230501">
              <w:rPr>
                <w:rFonts w:ascii="NTFPreCursivefk" w:hAnsi="NTFPreCursivefk"/>
                <w:sz w:val="28"/>
              </w:rPr>
              <w:t>o</w:t>
            </w:r>
            <w:proofErr w:type="spellEnd"/>
          </w:p>
        </w:tc>
        <w:tc>
          <w:tcPr>
            <w:tcW w:w="5228" w:type="dxa"/>
          </w:tcPr>
          <w:p w14:paraId="52D29458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play computer games</w:t>
            </w:r>
          </w:p>
        </w:tc>
      </w:tr>
      <w:tr w:rsidR="00230501" w:rsidRPr="00230501" w14:paraId="21ADB524" w14:textId="77777777" w:rsidTr="00230501">
        <w:tc>
          <w:tcPr>
            <w:tcW w:w="5228" w:type="dxa"/>
          </w:tcPr>
          <w:p w14:paraId="3B6351F1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proofErr w:type="spellStart"/>
            <w:r w:rsidRPr="00230501">
              <w:rPr>
                <w:rFonts w:ascii="NTFPreCursivefk" w:hAnsi="NTFPreCursivefk"/>
                <w:sz w:val="28"/>
              </w:rPr>
              <w:t>sortir</w:t>
            </w:r>
            <w:proofErr w:type="spellEnd"/>
            <w:r w:rsidRPr="00230501">
              <w:rPr>
                <w:rFonts w:ascii="NTFPreCursivefk" w:hAnsi="NTFPreCursivefk"/>
                <w:sz w:val="28"/>
              </w:rPr>
              <w:t xml:space="preserve"> avec </w:t>
            </w:r>
            <w:proofErr w:type="spellStart"/>
            <w:r w:rsidRPr="00230501">
              <w:rPr>
                <w:rFonts w:ascii="NTFPreCursivefk" w:hAnsi="NTFPreCursivefk"/>
                <w:sz w:val="28"/>
              </w:rPr>
              <w:t>mes</w:t>
            </w:r>
            <w:proofErr w:type="spellEnd"/>
            <w:r w:rsidRPr="00230501">
              <w:rPr>
                <w:rFonts w:ascii="NTFPreCursivefk" w:hAnsi="NTFPreCursivefk"/>
                <w:sz w:val="28"/>
              </w:rPr>
              <w:t xml:space="preserve"> </w:t>
            </w:r>
            <w:proofErr w:type="spellStart"/>
            <w:r w:rsidRPr="00230501">
              <w:rPr>
                <w:rFonts w:ascii="NTFPreCursivefk" w:hAnsi="NTFPreCursivefk"/>
                <w:sz w:val="28"/>
              </w:rPr>
              <w:t>amis</w:t>
            </w:r>
            <w:proofErr w:type="spellEnd"/>
          </w:p>
        </w:tc>
        <w:tc>
          <w:tcPr>
            <w:tcW w:w="5228" w:type="dxa"/>
          </w:tcPr>
          <w:p w14:paraId="6C4B594C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go ou</w:t>
            </w:r>
            <w:r w:rsidR="007B022E">
              <w:rPr>
                <w:rFonts w:ascii="NTFPreCursivefk" w:hAnsi="NTFPreCursivefk"/>
                <w:sz w:val="28"/>
              </w:rPr>
              <w:t>t</w:t>
            </w:r>
            <w:r w:rsidRPr="00230501">
              <w:rPr>
                <w:rFonts w:ascii="NTFPreCursivefk" w:hAnsi="NTFPreCursivefk"/>
                <w:sz w:val="28"/>
              </w:rPr>
              <w:t xml:space="preserve"> with my friends</w:t>
            </w:r>
          </w:p>
        </w:tc>
      </w:tr>
      <w:tr w:rsidR="00230501" w:rsidRPr="00230501" w14:paraId="0555D183" w14:textId="77777777" w:rsidTr="00230501">
        <w:tc>
          <w:tcPr>
            <w:tcW w:w="5228" w:type="dxa"/>
          </w:tcPr>
          <w:p w14:paraId="200AFBB9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 xml:space="preserve">faire du shopping sur </w:t>
            </w:r>
            <w:proofErr w:type="spellStart"/>
            <w:r w:rsidRPr="00230501">
              <w:rPr>
                <w:rFonts w:ascii="NTFPreCursivefk" w:hAnsi="NTFPreCursivefk"/>
                <w:sz w:val="28"/>
              </w:rPr>
              <w:t>l’internet</w:t>
            </w:r>
            <w:proofErr w:type="spellEnd"/>
          </w:p>
        </w:tc>
        <w:tc>
          <w:tcPr>
            <w:tcW w:w="5228" w:type="dxa"/>
          </w:tcPr>
          <w:p w14:paraId="6067B349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shop on the internet</w:t>
            </w:r>
          </w:p>
        </w:tc>
      </w:tr>
      <w:tr w:rsidR="00230501" w:rsidRPr="00230501" w14:paraId="61D6D2CD" w14:textId="77777777" w:rsidTr="00230501">
        <w:tc>
          <w:tcPr>
            <w:tcW w:w="5228" w:type="dxa"/>
          </w:tcPr>
          <w:p w14:paraId="485347D6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proofErr w:type="spellStart"/>
            <w:r w:rsidRPr="00230501">
              <w:rPr>
                <w:rFonts w:ascii="NTFPreCursivefk" w:hAnsi="NTFPreCursivefk"/>
                <w:sz w:val="28"/>
              </w:rPr>
              <w:t>regarder</w:t>
            </w:r>
            <w:proofErr w:type="spellEnd"/>
            <w:r w:rsidRPr="00230501">
              <w:rPr>
                <w:rFonts w:ascii="NTFPreCursivefk" w:hAnsi="NTFPreCursivefk"/>
                <w:sz w:val="28"/>
              </w:rPr>
              <w:t xml:space="preserve"> la </w:t>
            </w:r>
            <w:proofErr w:type="spellStart"/>
            <w:r w:rsidRPr="00230501">
              <w:rPr>
                <w:rFonts w:ascii="NTFPreCursivefk" w:hAnsi="NTFPreCursivefk"/>
                <w:sz w:val="28"/>
              </w:rPr>
              <w:t>t</w:t>
            </w:r>
            <w:r w:rsidRPr="00230501">
              <w:rPr>
                <w:rFonts w:ascii="Cambria" w:hAnsi="Cambria" w:cs="Cambria"/>
                <w:sz w:val="28"/>
              </w:rPr>
              <w:t>é</w:t>
            </w:r>
            <w:r w:rsidRPr="00230501">
              <w:rPr>
                <w:rFonts w:ascii="NTFPreCursivefk" w:hAnsi="NTFPreCursivefk"/>
                <w:sz w:val="28"/>
              </w:rPr>
              <w:t>l</w:t>
            </w:r>
            <w:r w:rsidRPr="00230501">
              <w:rPr>
                <w:rFonts w:ascii="Cambria" w:hAnsi="Cambria" w:cs="Cambria"/>
                <w:sz w:val="28"/>
              </w:rPr>
              <w:t>é</w:t>
            </w:r>
            <w:r w:rsidRPr="00230501">
              <w:rPr>
                <w:rFonts w:ascii="NTFPreCursivefk" w:hAnsi="NTFPreCursivefk"/>
                <w:sz w:val="28"/>
              </w:rPr>
              <w:t>vision</w:t>
            </w:r>
            <w:proofErr w:type="spellEnd"/>
          </w:p>
        </w:tc>
        <w:tc>
          <w:tcPr>
            <w:tcW w:w="5228" w:type="dxa"/>
          </w:tcPr>
          <w:p w14:paraId="3DF7ADE4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watch the television</w:t>
            </w:r>
          </w:p>
        </w:tc>
      </w:tr>
      <w:tr w:rsidR="00230501" w:rsidRPr="00230501" w14:paraId="7644BA89" w14:textId="77777777" w:rsidTr="00230501">
        <w:tc>
          <w:tcPr>
            <w:tcW w:w="5228" w:type="dxa"/>
          </w:tcPr>
          <w:p w14:paraId="0961ED8D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lire des livres</w:t>
            </w:r>
          </w:p>
        </w:tc>
        <w:tc>
          <w:tcPr>
            <w:tcW w:w="5228" w:type="dxa"/>
          </w:tcPr>
          <w:p w14:paraId="0CE2DCFE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read books</w:t>
            </w:r>
          </w:p>
        </w:tc>
      </w:tr>
      <w:tr w:rsidR="00230501" w:rsidRPr="00230501" w14:paraId="0505874B" w14:textId="77777777" w:rsidTr="00230501">
        <w:tc>
          <w:tcPr>
            <w:tcW w:w="5228" w:type="dxa"/>
          </w:tcPr>
          <w:p w14:paraId="45B517CD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 xml:space="preserve">faire du </w:t>
            </w:r>
            <w:proofErr w:type="spellStart"/>
            <w:r w:rsidRPr="00230501">
              <w:rPr>
                <w:rFonts w:ascii="NTFPreCursivefk" w:hAnsi="NTFPreCursivefk"/>
                <w:sz w:val="28"/>
              </w:rPr>
              <w:t>v</w:t>
            </w:r>
            <w:r w:rsidRPr="00230501">
              <w:rPr>
                <w:rFonts w:ascii="Cambria" w:hAnsi="Cambria" w:cs="Cambria"/>
                <w:sz w:val="28"/>
              </w:rPr>
              <w:t>é</w:t>
            </w:r>
            <w:r w:rsidRPr="00230501">
              <w:rPr>
                <w:rFonts w:ascii="NTFPreCursivefk" w:hAnsi="NTFPreCursivefk"/>
                <w:sz w:val="28"/>
              </w:rPr>
              <w:t>lo</w:t>
            </w:r>
            <w:proofErr w:type="spellEnd"/>
          </w:p>
        </w:tc>
        <w:tc>
          <w:tcPr>
            <w:tcW w:w="5228" w:type="dxa"/>
          </w:tcPr>
          <w:p w14:paraId="4F5EDB07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ride a bike</w:t>
            </w:r>
          </w:p>
        </w:tc>
      </w:tr>
      <w:tr w:rsidR="00230501" w:rsidRPr="00230501" w14:paraId="1F01F6FA" w14:textId="77777777" w:rsidTr="00230501">
        <w:tc>
          <w:tcPr>
            <w:tcW w:w="5228" w:type="dxa"/>
          </w:tcPr>
          <w:p w14:paraId="4024035D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proofErr w:type="spellStart"/>
            <w:r w:rsidRPr="00230501">
              <w:rPr>
                <w:rFonts w:ascii="NTFPreCursivefk" w:hAnsi="NTFPreCursivefk"/>
                <w:sz w:val="28"/>
              </w:rPr>
              <w:t>aller</w:t>
            </w:r>
            <w:proofErr w:type="spellEnd"/>
            <w:r w:rsidRPr="00230501">
              <w:rPr>
                <w:rFonts w:ascii="NTFPreCursivefk" w:hAnsi="NTFPreCursivefk"/>
                <w:sz w:val="28"/>
              </w:rPr>
              <w:t xml:space="preserve"> </w:t>
            </w:r>
            <w:r w:rsidRPr="00230501">
              <w:rPr>
                <w:rFonts w:ascii="Cambria" w:hAnsi="Cambria" w:cs="Cambria"/>
                <w:sz w:val="28"/>
              </w:rPr>
              <w:t>à</w:t>
            </w:r>
            <w:r w:rsidRPr="00230501">
              <w:rPr>
                <w:rFonts w:ascii="NTFPreCursivefk" w:hAnsi="NTFPreCursivefk"/>
                <w:sz w:val="28"/>
              </w:rPr>
              <w:t xml:space="preserve"> la piscine</w:t>
            </w:r>
          </w:p>
        </w:tc>
        <w:tc>
          <w:tcPr>
            <w:tcW w:w="5228" w:type="dxa"/>
          </w:tcPr>
          <w:p w14:paraId="40A1ECB0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go swimming</w:t>
            </w:r>
          </w:p>
        </w:tc>
      </w:tr>
      <w:tr w:rsidR="00230501" w:rsidRPr="00230501" w14:paraId="150483BC" w14:textId="77777777" w:rsidTr="00230501">
        <w:tc>
          <w:tcPr>
            <w:tcW w:w="5228" w:type="dxa"/>
          </w:tcPr>
          <w:p w14:paraId="296CA2E6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voyager</w:t>
            </w:r>
          </w:p>
        </w:tc>
        <w:tc>
          <w:tcPr>
            <w:tcW w:w="5228" w:type="dxa"/>
          </w:tcPr>
          <w:p w14:paraId="47B20F5F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travel</w:t>
            </w:r>
          </w:p>
        </w:tc>
      </w:tr>
      <w:tr w:rsidR="00230501" w:rsidRPr="00230501" w14:paraId="4064BB27" w14:textId="77777777" w:rsidTr="00230501">
        <w:tc>
          <w:tcPr>
            <w:tcW w:w="5228" w:type="dxa"/>
          </w:tcPr>
          <w:p w14:paraId="693E7D10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proofErr w:type="spellStart"/>
            <w:r w:rsidRPr="00230501">
              <w:rPr>
                <w:rFonts w:ascii="NTFPreCursivefk" w:hAnsi="NTFPreCursivefk"/>
                <w:sz w:val="28"/>
              </w:rPr>
              <w:t>regarder</w:t>
            </w:r>
            <w:proofErr w:type="spellEnd"/>
            <w:r w:rsidRPr="00230501">
              <w:rPr>
                <w:rFonts w:ascii="NTFPreCursivefk" w:hAnsi="NTFPreCursivefk"/>
                <w:sz w:val="28"/>
              </w:rPr>
              <w:t xml:space="preserve"> des films</w:t>
            </w:r>
          </w:p>
        </w:tc>
        <w:tc>
          <w:tcPr>
            <w:tcW w:w="5228" w:type="dxa"/>
          </w:tcPr>
          <w:p w14:paraId="1D50D0BE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watch films</w:t>
            </w:r>
          </w:p>
        </w:tc>
      </w:tr>
      <w:tr w:rsidR="00230501" w:rsidRPr="00230501" w14:paraId="6D8B4686" w14:textId="77777777" w:rsidTr="00230501">
        <w:tc>
          <w:tcPr>
            <w:tcW w:w="5228" w:type="dxa"/>
          </w:tcPr>
          <w:p w14:paraId="736C8E7F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chanter</w:t>
            </w:r>
          </w:p>
        </w:tc>
        <w:tc>
          <w:tcPr>
            <w:tcW w:w="5228" w:type="dxa"/>
          </w:tcPr>
          <w:p w14:paraId="26A39B58" w14:textId="77777777" w:rsidR="00230501" w:rsidRPr="00230501" w:rsidRDefault="00230501">
            <w:pPr>
              <w:rPr>
                <w:rFonts w:ascii="NTFPreCursivefk" w:hAnsi="NTFPreCursivefk"/>
                <w:sz w:val="28"/>
              </w:rPr>
            </w:pPr>
            <w:r w:rsidRPr="00230501">
              <w:rPr>
                <w:rFonts w:ascii="NTFPreCursivefk" w:hAnsi="NTFPreCursivefk"/>
                <w:sz w:val="28"/>
              </w:rPr>
              <w:t>to sing</w:t>
            </w:r>
          </w:p>
        </w:tc>
      </w:tr>
    </w:tbl>
    <w:p w14:paraId="131D6E6E" w14:textId="77777777" w:rsidR="00230501" w:rsidRPr="00230501" w:rsidRDefault="00230501">
      <w:pPr>
        <w:rPr>
          <w:rFonts w:ascii="NTFPreCursivefk" w:hAnsi="NTFPreCursivefk"/>
          <w:sz w:val="28"/>
        </w:rPr>
      </w:pPr>
    </w:p>
    <w:p w14:paraId="6B222D3A" w14:textId="77777777" w:rsidR="00230501" w:rsidRPr="00230501" w:rsidRDefault="00230501">
      <w:pPr>
        <w:rPr>
          <w:rFonts w:ascii="NTFPreCursivefk" w:hAnsi="NTFPreCursivefk"/>
          <w:sz w:val="28"/>
          <w:u w:val="single"/>
        </w:rPr>
      </w:pPr>
      <w:r w:rsidRPr="00230501">
        <w:rPr>
          <w:rFonts w:ascii="NTFPreCursivefk" w:hAnsi="NTFPreCursivefk"/>
          <w:sz w:val="28"/>
          <w:u w:val="single"/>
        </w:rPr>
        <w:t>Challenge:</w:t>
      </w:r>
    </w:p>
    <w:p w14:paraId="192DFDEA" w14:textId="77777777" w:rsidR="00230501" w:rsidRPr="00230501" w:rsidRDefault="00230501">
      <w:pPr>
        <w:rPr>
          <w:rFonts w:ascii="NTFPreCursivefk" w:hAnsi="NTFPreCursivefk"/>
          <w:sz w:val="28"/>
        </w:rPr>
      </w:pPr>
      <w:r w:rsidRPr="00230501">
        <w:rPr>
          <w:rFonts w:ascii="NTFPreCursivefk" w:hAnsi="NTFPreCursivefk"/>
          <w:sz w:val="28"/>
        </w:rPr>
        <w:t>Can you extend your sentence with ‘et’ (and) to link 2 things together?</w:t>
      </w:r>
    </w:p>
    <w:p w14:paraId="1472A698" w14:textId="77777777" w:rsidR="00230501" w:rsidRPr="00230501" w:rsidRDefault="00230501">
      <w:pPr>
        <w:rPr>
          <w:rFonts w:ascii="NTFPreCursivefk" w:hAnsi="NTFPreCursivefk"/>
          <w:sz w:val="28"/>
          <w:u w:val="single"/>
        </w:rPr>
      </w:pPr>
      <w:r w:rsidRPr="00230501">
        <w:rPr>
          <w:rFonts w:ascii="NTFPreCursivefk" w:hAnsi="NTFPreCursivefk"/>
          <w:sz w:val="28"/>
          <w:u w:val="single"/>
        </w:rPr>
        <w:t xml:space="preserve">Extra challenge:  </w:t>
      </w:r>
    </w:p>
    <w:p w14:paraId="0D6DCB9F" w14:textId="77777777" w:rsidR="00230501" w:rsidRPr="00230501" w:rsidRDefault="00230501">
      <w:pPr>
        <w:rPr>
          <w:rFonts w:ascii="NTFPreCursivefk" w:hAnsi="NTFPreCursivefk"/>
          <w:sz w:val="28"/>
        </w:rPr>
      </w:pPr>
      <w:r w:rsidRPr="00230501">
        <w:rPr>
          <w:rFonts w:ascii="NTFPreCursivefk" w:hAnsi="NTFPreCursivefk"/>
          <w:sz w:val="28"/>
        </w:rPr>
        <w:t>Can you say what you don’t like?</w:t>
      </w:r>
    </w:p>
    <w:p w14:paraId="4829414B" w14:textId="77777777" w:rsidR="00230501" w:rsidRPr="00230501" w:rsidRDefault="00230501">
      <w:pPr>
        <w:rPr>
          <w:rFonts w:ascii="NTFPreCursivefk" w:hAnsi="NTFPreCursivefk"/>
          <w:sz w:val="28"/>
        </w:rPr>
      </w:pPr>
      <w:r w:rsidRPr="00230501">
        <w:rPr>
          <w:rFonts w:ascii="NTFPreCursivefk" w:hAnsi="NTFPreCursivefk"/>
          <w:sz w:val="28"/>
        </w:rPr>
        <w:t xml:space="preserve">Je </w:t>
      </w:r>
      <w:proofErr w:type="spellStart"/>
      <w:r w:rsidRPr="00230501">
        <w:rPr>
          <w:rFonts w:ascii="NTFPreCursivefk" w:hAnsi="NTFPreCursivefk"/>
          <w:sz w:val="28"/>
        </w:rPr>
        <w:t>n’aime</w:t>
      </w:r>
      <w:proofErr w:type="spellEnd"/>
      <w:r w:rsidRPr="00230501">
        <w:rPr>
          <w:rFonts w:ascii="NTFPreCursivefk" w:hAnsi="NTFPreCursivefk"/>
          <w:sz w:val="28"/>
        </w:rPr>
        <w:t xml:space="preserve"> pas…</w:t>
      </w:r>
    </w:p>
    <w:sectPr w:rsidR="00230501" w:rsidRPr="00230501" w:rsidSect="00230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01"/>
    <w:rsid w:val="00182928"/>
    <w:rsid w:val="00230501"/>
    <w:rsid w:val="00312BC9"/>
    <w:rsid w:val="00356181"/>
    <w:rsid w:val="007B022E"/>
    <w:rsid w:val="0095708C"/>
    <w:rsid w:val="00B67220"/>
    <w:rsid w:val="00BB6DC5"/>
    <w:rsid w:val="00D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CEC7"/>
  <w15:chartTrackingRefBased/>
  <w15:docId w15:val="{029C72DD-3D75-4588-BD7A-88FC969F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s-text-blockparagraph">
    <w:name w:val="blocks-text-block__paragraph"/>
    <w:basedOn w:val="Normal"/>
    <w:rsid w:val="0023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Moore</dc:creator>
  <cp:keywords/>
  <dc:description/>
  <cp:lastModifiedBy>Maisie Wood</cp:lastModifiedBy>
  <cp:revision>2</cp:revision>
  <cp:lastPrinted>2021-02-05T14:29:00Z</cp:lastPrinted>
  <dcterms:created xsi:type="dcterms:W3CDTF">2021-02-07T10:40:00Z</dcterms:created>
  <dcterms:modified xsi:type="dcterms:W3CDTF">2021-02-07T10:40:00Z</dcterms:modified>
</cp:coreProperties>
</file>